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2E2" w:rsidRDefault="005B62E2" w:rsidP="005B62E2">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5"/>
      <w:r>
        <w:rPr>
          <w:rFonts w:ascii="Arial" w:hAnsi="Arial" w:cs="Arial"/>
          <w:b/>
          <w:bCs/>
          <w:sz w:val="20"/>
          <w:szCs w:val="20"/>
        </w:rPr>
        <w:t>Tài khoản 338 - Phải trả, phải nộp khác</w:t>
      </w:r>
      <w:bookmarkEnd w:id="0"/>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tình hình thanh toán về các khoản phải trả, phải nộp ngoài nội dung đã phản ánh ở các tài khoản khác thuộc nhóm TK 33 (từ TK 331 đến TK 336). Tài khoản này cũng được dùng để hạch toán doanh thu nhận trước về các dịch vụ đã cung cấp cho khách hàng.</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Nội dung và phạm vi phản ánh của tài khoản này gồm các nghiệp vụ chủ yếu sau:</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thừa chưa xác định rõ nguyên nhân, còn chờ quyết định xử lý của cấp có thẩm quyền; Giá trị tài sản thừa phải trả cho cá nhân, tập thể (trong và ngoài đơn vị) theo quyết định của cấp có thẩm quyền ghi trong biên bản xử lý, nếu đã xác định được nguyên nhân;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trích và thanh toán bảo hiểm xã hội, bảo hiểm y tế, bảo hiểm thất nghiệp, bảo hiểm tai nạn lao động và kinh phí công đoàn;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khấu trừ vào tiền lương của công nhân viên theo quyết định của tòa 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lợi nhuận, cổ tức phải trả cho các chủ sở hữu;</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Vật tư, hàng hóa vay, mượn, các khoản nhận vốn góp hợp đồng hợp tác kinh doanh (BCC) không hình thành pháp nhân mới;</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 hộ bên thứ ba phải trả lại, các khoản tiền bên nhận ủy thác nhận từ bên giao ủy thác để nộp các loại thuế xuất, nhập khẩu, thuế GTGT hàng nhập khẩu và để thanh toán hộ cho bên giao ủy thác;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thu trước của khách hàng trong nhiều kỳ kế toán về cho thuê tài sản, cơ sở hạ tầng, khoản lãi nhận trước khi cho vay vốn hoặc mua các công cụ nợ (gọi là doanh thu nhận trước); Các khoản doanh thu, thu nhập chưa thực hiện.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chênh lệch giữa giá bán trả chậm, trả góp theo cam kết với giá bán trả ngay.</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nhận cầm cố, ký cược, ký quỹ của tổ chức, cá nhân khác.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trả, phải nộp khác như phải trả để mua bảo hiểm hưu trí tự nguyện, bảo hiểm nhân thọ và các khoản hỗ trợ khác (ngoài lương) cho người lao động...</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Kế toán nhận ký quỹ, ký cược phải theo dõi chi tiết từng khoản tiền nhận ký quỹ, ký cược của từng khách hàng theo kỳ hạn và theo từng loại nguyên tệ (nếu có). Các khoản nhận ký cược, ký quỹ phải trả có kỳ hạn còn lại không quá 12 tháng được trình bày là nợ ngắn hạn, các khoản có kỳ hạn trên 12 tháng được trình bày là nợ dài hạn.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338 - Phải trả, phải nộp khác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trị tài sản thừa vào các tài khoản liên quan theo quyết định ghi trong biên bản xử lý;</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Kinh phí công đoàn chi tại đơn vị;</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BHXH, BHYT, BHTN, BHTNLĐ, KPCĐ đã nộp cho cơ quan quản lý quỹ bảo hiểm xã hội, bảo hiểm y tế, bảo hiểm thất nghiệp và kinh phí công đoàn;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chưa thực hiện tính cho từng kỳ kế toán; trả lại tiền nhận trước cho khách hàng khi không tiếp tục thực hiện việc cho thuê tài sản;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phân bổ khoản chênh lệch giữa giá bán trả chậm, trả góp theo cam kết với giá bán trả tiền ngay (lãi trả chậm) vào doanh thu hoạt động tài chính;</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trả tiền nhận ký cược, ký quỹ;</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đã trả và đã nộp khác;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Đánh giá lại các khoản phải trả, phải nộp khác là khoản mục tiền tệ có gốc ngoại tệ (trường hợp tỷ giá ngoại tệ giảm so với tỷ giá ghi sổ kế toán).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Giá trị tài sản thừa chờ xử lý (chưa xác định rõ nguyên nhân); Giá trị tài sản thừa phải trả cho cá nhân, tập thể (trong và ngoài đơn vị) theo quyết định ghi trong biên bản xử lý do xác định ngay được nguyên nhân;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BHXH, BHYT, BHTN, BHTNLĐ, KPCĐ vào chi phí sản xuất, kinh doanh hoặc khấu trừ vào lương của công nhân viên;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thanh toán với công nhân viên về tiền nhà, điện, nước ở tập thể;</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BHXH đã chi trả công nhân viên khi được cơ quan BHXH thanh toán;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chưa thực hiện phát sinh trong kỳ;</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chênh lệch giữa giá bán trả chậm, trả góp theo cam kết với giá bán trả ngay;</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Vật tư, hàng hóa vay, mượn, các khoản nhận vốn góp hợp đồng hợp tác kinh doanh (BCC) không thành lập pháp nhân;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 hộ đơn vị khác phải trả lại;</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nhận cầm cố, ký cược, ký quỹ phát sinh trong kỳ;</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trả khác;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Đánh giá lại các khoản phải trả, phải nộp khác là khoản mục tiền tệ có gốc ngoại tệ (trường hợp tỷ giá ngoại tệ tăng so với tỷ giá ghi sổ kế toán).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BHXH, BHYT, BHTN, BHTNLĐ, KPCĐ đã trích chưa nộp cho cơ quan quản lý hoặc kinh phí công đoàn được để lại cho đơn vị chưa chi hết;</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phát hiện thừa còn chờ giải quyết;</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chưa thực hiện ở thời điểm cuối kỳ kế toán;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còn phải trả, còn phải nộp khác;</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nhận ký cược, ký quỹ chưa trả.</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này có thể có số dư bên Nợ: </w:t>
      </w:r>
      <w:r>
        <w:rPr>
          <w:rFonts w:ascii="Arial" w:hAnsi="Arial" w:cs="Arial"/>
          <w:sz w:val="20"/>
          <w:szCs w:val="20"/>
        </w:rPr>
        <w:t>Số dư bên Nợ phản ánh số đã trả, đã nộp nhiều hơn số phải trả, phải nộp hoặc số bảo hiểm xã hội đã chi trả công nhân viên chưa được thanh toán và kinh phí công đoàn vượt chi chưa được cấp bù.</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338 - Phải trả, phải nộp khác, có 8 tài khoản cấp 2:</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3381 - Tài sản thừa chờ giải quyết:</w:t>
      </w:r>
      <w:r>
        <w:rPr>
          <w:rFonts w:ascii="Arial" w:hAnsi="Arial" w:cs="Arial"/>
          <w:sz w:val="20"/>
          <w:szCs w:val="20"/>
        </w:rPr>
        <w:t> Phản ánh giá trị tài sản thừa chưa xác định rõ nguyên nhân, còn chờ quyết định xử lý của cấp có thẩm quyền. Trường hợp giá trị tài sản thừa đã xác định được nguyên nhân và có biên bản xử lý thì được ghi ngay vào các tài khoản liên quan, không hạch toán qua tài khoản 338 (3381).</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3382 - Kinh phí công đoàn:</w:t>
      </w:r>
      <w:r>
        <w:rPr>
          <w:rFonts w:ascii="Arial" w:hAnsi="Arial" w:cs="Arial"/>
          <w:sz w:val="20"/>
          <w:szCs w:val="20"/>
        </w:rPr>
        <w:t> Phản ánh tình hình trích và thanh toán kinh phí công đoàn ở đơn vị.</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3383 - Bảo hiểm xã hội:</w:t>
      </w:r>
      <w:r>
        <w:rPr>
          <w:rFonts w:ascii="Arial" w:hAnsi="Arial" w:cs="Arial"/>
          <w:sz w:val="20"/>
          <w:szCs w:val="20"/>
        </w:rPr>
        <w:t> Phản ánh tình hình trích và thanh toán bảo hiểm xã hội ở đơn vị.</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3384 - Bảo hiểm y tế:</w:t>
      </w:r>
      <w:r>
        <w:rPr>
          <w:rFonts w:ascii="Arial" w:hAnsi="Arial" w:cs="Arial"/>
          <w:sz w:val="20"/>
          <w:szCs w:val="20"/>
        </w:rPr>
        <w:t> Phản ánh tình hình trích và thanh toán bảo hiểm y tế ở đơn vị.</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3385 - Bảo hiểm thất nghiệp:</w:t>
      </w:r>
      <w:r>
        <w:rPr>
          <w:rFonts w:ascii="Arial" w:hAnsi="Arial" w:cs="Arial"/>
          <w:sz w:val="20"/>
          <w:szCs w:val="20"/>
        </w:rPr>
        <w:t> Phản ánh tình hình trích và thanh toán bảo hiểm thất nghiệp ở đơn vị.</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3386 - Nhận ký quỹ, ký cược:</w:t>
      </w:r>
      <w:r>
        <w:rPr>
          <w:rFonts w:ascii="Arial" w:hAnsi="Arial" w:cs="Arial"/>
          <w:sz w:val="20"/>
          <w:szCs w:val="20"/>
        </w:rPr>
        <w:t> Phản ánh số tiền nhận ký quỹ, ký cược của các đơn vị, cá nhân bên ngoài doanh nghiệp.</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3387 - Doanh thu chưa thực hiện:</w:t>
      </w:r>
      <w:r>
        <w:rPr>
          <w:rFonts w:ascii="Arial" w:hAnsi="Arial" w:cs="Arial"/>
          <w:sz w:val="20"/>
          <w:szCs w:val="20"/>
        </w:rPr>
        <w:t> Phản ánh số hiện có và tình hình tăng, giảm doanh thu chưa thực hiện của doanh nghiệp trong kỳ kế toán. Doanh thu chưa thực hiện gồm doanh thu nhận trước như: Số tiền của khách hàng đã trả trước cho một hoặc nhiều kỳ kế toán về cho thuê tài sản; Khoản lãi nhận trước khi cho vay vốn; các khoản doanh thu chưa thực hiện khác như: Khoản chênh lệch giữa giá bán hàng trả chậm, trả góp theo cam kết với giá bán trả tiền ngay, khoản doanh thu tương ứng với giá trị hàng hóa, dịch vụ. Không hạch toán vào tài khoản này các khoản:</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Tiền nhận trước của người mua mà doanh nghiệp chưa cung cấp sản phẩm, hàng hóa, dịch vụ;</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Doanh thu chưa thu được tiền của hoạt động cho thuê tài sản, cung cấp dịch vụ nhiều kỳ (doanh thu nhận trước chỉ được ghi nhận khi đã thực thu được tiền, không được ghi doanh thu chưa thực hiện đối ứng với TK 131 - Phải thu của khách hàng).</w:t>
      </w:r>
    </w:p>
    <w:p w:rsidR="005B62E2" w:rsidRDefault="005B62E2" w:rsidP="005B62E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3388 - Phải trả, phải nộp khác: </w:t>
      </w:r>
      <w:r>
        <w:rPr>
          <w:rFonts w:ascii="Arial" w:hAnsi="Arial" w:cs="Arial"/>
          <w:sz w:val="20"/>
          <w:szCs w:val="20"/>
        </w:rPr>
        <w:t>Phản ánh các khoản phải trả khác của đơn vị ngoài nội dung các khoản phải trả đã phản ánh trên các tài khoản khác từ TK 3381 đến TK 3387.</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2E2"/>
    <w:rsid w:val="005B62E2"/>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9FDAA-6BB3-4C44-B859-8813052F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62E2"/>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00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2024-03-18T01:49:00Z</dcterms:created>
  <dcterms:modified xsi:type="dcterms:W3CDTF">2024-03-18T01:49:00Z</dcterms:modified>
</cp:coreProperties>
</file>